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1" cy="1972638"/>
            <wp:effectExtent l="0" t="0" r="635" b="8890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7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A8" w:rsidRPr="006F36A8" w:rsidRDefault="006F36A8" w:rsidP="006F36A8">
      <w:pPr>
        <w:pStyle w:val="a5"/>
        <w:spacing w:before="0" w:beforeAutospacing="0" w:after="0" w:afterAutospacing="0" w:line="276" w:lineRule="auto"/>
        <w:jc w:val="center"/>
        <w:rPr>
          <w:rFonts w:ascii="Segoe Script" w:hAnsi="Segoe Script" w:cs="Arial"/>
          <w:color w:val="FF0000"/>
          <w:sz w:val="38"/>
          <w:szCs w:val="38"/>
        </w:rPr>
      </w:pPr>
      <w:bookmarkStart w:id="0" w:name="_GoBack"/>
      <w:r w:rsidRPr="006F36A8">
        <w:rPr>
          <w:rFonts w:ascii="Segoe Script" w:hAnsi="Segoe Script"/>
          <w:b/>
          <w:bCs/>
          <w:color w:val="FF0000"/>
          <w:sz w:val="38"/>
          <w:szCs w:val="38"/>
        </w:rPr>
        <w:t>«Значение пальчиковой гимнастики в развитии дошкольников».</w:t>
      </w:r>
    </w:p>
    <w:bookmarkEnd w:id="0"/>
    <w:p w:rsidR="006F36A8" w:rsidRPr="00644825" w:rsidRDefault="006F36A8" w:rsidP="006F36A8">
      <w:pPr>
        <w:pStyle w:val="a5"/>
        <w:spacing w:before="0" w:beforeAutospacing="0" w:after="0" w:afterAutospacing="0"/>
        <w:jc w:val="center"/>
        <w:rPr>
          <w:rFonts w:ascii="Arial" w:hAnsi="Arial" w:cs="Arial"/>
          <w:color w:val="F79646" w:themeColor="accent6"/>
          <w:szCs w:val="21"/>
        </w:rPr>
      </w:pPr>
    </w:p>
    <w:p w:rsidR="006F36A8" w:rsidRPr="006F36A8" w:rsidRDefault="006F36A8" w:rsidP="006F36A8">
      <w:pPr>
        <w:pStyle w:val="a5"/>
        <w:spacing w:before="0" w:beforeAutospacing="0" w:after="0" w:afterAutospacing="0" w:line="276" w:lineRule="auto"/>
        <w:ind w:firstLine="708"/>
        <w:rPr>
          <w:rFonts w:ascii="Arial" w:hAnsi="Arial" w:cs="Arial"/>
          <w:sz w:val="30"/>
          <w:szCs w:val="30"/>
        </w:rPr>
      </w:pPr>
      <w:r w:rsidRPr="006F36A8">
        <w:rPr>
          <w:sz w:val="30"/>
          <w:szCs w:val="30"/>
        </w:rPr>
        <w:t>Влияние воздействия руки на мозг человека было известно очень давно. В головном мозгу речевая область расположена рядом с двигательной областью. Известный исследователь детской речи М. М. Кольцов пишет: «Развитие руки и речи у людей шло параллельно, то есть одновременно. Примерно таков же ход развития речи ребенка».</w:t>
      </w:r>
    </w:p>
    <w:p w:rsidR="006F36A8" w:rsidRPr="006F36A8" w:rsidRDefault="006F36A8" w:rsidP="006F36A8">
      <w:pPr>
        <w:pStyle w:val="a5"/>
        <w:spacing w:before="0" w:beforeAutospacing="0" w:after="0" w:afterAutospacing="0" w:line="276" w:lineRule="auto"/>
        <w:rPr>
          <w:rFonts w:ascii="Arial" w:hAnsi="Arial" w:cs="Arial"/>
          <w:sz w:val="30"/>
          <w:szCs w:val="30"/>
        </w:rPr>
      </w:pPr>
      <w:r w:rsidRPr="006F36A8">
        <w:rPr>
          <w:sz w:val="30"/>
          <w:szCs w:val="30"/>
        </w:rPr>
        <w:t>Обычно ребенок, имеющий высокий уровень развития мелкой моторики руки, умеет логически рассуждать, у него развита память, внимание, связная речь. А слабую руку дошкольника надо развивать.</w:t>
      </w:r>
    </w:p>
    <w:p w:rsidR="006F36A8" w:rsidRPr="006F36A8" w:rsidRDefault="006F36A8" w:rsidP="006F36A8">
      <w:pPr>
        <w:pStyle w:val="a5"/>
        <w:spacing w:before="0" w:beforeAutospacing="0" w:after="0" w:afterAutospacing="0" w:line="276" w:lineRule="auto"/>
        <w:ind w:firstLine="708"/>
        <w:rPr>
          <w:rFonts w:ascii="Arial" w:hAnsi="Arial" w:cs="Arial"/>
          <w:sz w:val="30"/>
          <w:szCs w:val="30"/>
        </w:rPr>
      </w:pPr>
      <w:r w:rsidRPr="006F36A8">
        <w:rPr>
          <w:sz w:val="30"/>
          <w:szCs w:val="30"/>
        </w:rPr>
        <w:t>Пальчиковая гимнастика для детей 3-4 лет или упражнения для развития пальчиков — эффективный способ развития мелкой моторики. Она положительно влияет на развитие речи, а также переключает малыша на его телесные ощущения, таким образом, успокаивая его. Пальчиковая гимнастика для детей 3-4 лет усиливает согласованную деятельность речевых зон и способствует лучшему развитию памяти и воображения малыша, а его пальцы и кисти рук приобретают гибкость и ловкость.</w:t>
      </w:r>
    </w:p>
    <w:p w:rsidR="006F36A8" w:rsidRPr="006F36A8" w:rsidRDefault="006F36A8" w:rsidP="006F36A8">
      <w:pPr>
        <w:pStyle w:val="a5"/>
        <w:spacing w:before="0" w:beforeAutospacing="0" w:after="0" w:afterAutospacing="0" w:line="276" w:lineRule="auto"/>
        <w:ind w:firstLine="708"/>
        <w:rPr>
          <w:rFonts w:ascii="Arial" w:hAnsi="Arial" w:cs="Arial"/>
          <w:sz w:val="30"/>
          <w:szCs w:val="30"/>
        </w:rPr>
      </w:pPr>
      <w:r w:rsidRPr="006F36A8">
        <w:rPr>
          <w:sz w:val="30"/>
          <w:szCs w:val="30"/>
        </w:rPr>
        <w:t>«Пальчиковые игры» - это инсценировка каких-либо рифмованных историй, сказок при помощи пальцев.</w:t>
      </w:r>
    </w:p>
    <w:p w:rsidR="006F36A8" w:rsidRPr="006F36A8" w:rsidRDefault="006F36A8" w:rsidP="006F36A8">
      <w:pPr>
        <w:pStyle w:val="a5"/>
        <w:spacing w:before="0" w:beforeAutospacing="0" w:after="0" w:afterAutospacing="0" w:line="276" w:lineRule="auto"/>
        <w:rPr>
          <w:rFonts w:ascii="Arial" w:hAnsi="Arial" w:cs="Arial"/>
          <w:sz w:val="30"/>
          <w:szCs w:val="30"/>
        </w:rPr>
      </w:pPr>
      <w:r w:rsidRPr="006F36A8">
        <w:rPr>
          <w:sz w:val="30"/>
          <w:szCs w:val="30"/>
        </w:rPr>
        <w:t>«Пальчиковые игры» являются очень важной частью работы по развитию мелкой моторики. Игры эти очень эмоциональны, увлекательны. Они способствуют развитию речи, творческой деятельности. «Пальчиковые игры» как бы отображают реальность окружающего мира - предметы, животных, людей, их деятельность, явления природы. В ходе «пальчиковых игр» дети, повторяя движения взрослых, активизируют моторику рук. Тем самым вырабатывается ловкость, умение управлять своими движениями, концентрировать внимание на одном виде деятельности.</w:t>
      </w:r>
    </w:p>
    <w:p w:rsidR="006F36A8" w:rsidRPr="006F36A8" w:rsidRDefault="006F36A8" w:rsidP="006F36A8">
      <w:pPr>
        <w:pStyle w:val="a5"/>
        <w:spacing w:before="0" w:beforeAutospacing="0" w:after="0" w:afterAutospacing="0" w:line="276" w:lineRule="auto"/>
        <w:rPr>
          <w:sz w:val="30"/>
          <w:szCs w:val="30"/>
        </w:rPr>
      </w:pPr>
      <w:r w:rsidRPr="006F36A8">
        <w:rPr>
          <w:sz w:val="30"/>
          <w:szCs w:val="30"/>
        </w:rPr>
        <w:t>В своей работе мы используем «пальчиковые игры» каждый день.</w:t>
      </w:r>
    </w:p>
    <w:p w:rsidR="00047D3F" w:rsidRPr="006F36A8" w:rsidRDefault="006F36A8" w:rsidP="006F36A8">
      <w:pPr>
        <w:pStyle w:val="a5"/>
        <w:spacing w:before="0" w:beforeAutospacing="0" w:after="0" w:afterAutospacing="0" w:line="276" w:lineRule="auto"/>
        <w:ind w:firstLine="708"/>
        <w:rPr>
          <w:sz w:val="30"/>
          <w:szCs w:val="30"/>
        </w:rPr>
      </w:pPr>
      <w:r w:rsidRPr="006F36A8">
        <w:rPr>
          <w:sz w:val="30"/>
          <w:szCs w:val="30"/>
        </w:rPr>
        <w:t>Дети с удовольствием выполняют пальчиковую гимнастику и речь с движением. Эти упражнения помогают развивать память, ребенок лучше запоминает стихи. Работу по развитию движений пальцев и кисти рук следует проводить систематически по 2-5 минут ежедневно.</w:t>
      </w:r>
    </w:p>
    <w:sectPr w:rsidR="00047D3F" w:rsidRPr="006F36A8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F4360"/>
    <w:rsid w:val="00545E40"/>
    <w:rsid w:val="005F701B"/>
    <w:rsid w:val="006F36A8"/>
    <w:rsid w:val="0071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2018-09-15T12:48:00Z</dcterms:created>
  <dcterms:modified xsi:type="dcterms:W3CDTF">2018-09-15T12:48:00Z</dcterms:modified>
</cp:coreProperties>
</file>