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t xml:space="preserve">Требования к организации и </w:t>
      </w:r>
      <w:bookmarkStart w:id="0" w:name="_GoBack"/>
      <w:bookmarkEnd w:id="0"/>
      <w:r w:rsidRPr="009F2430">
        <w:rPr>
          <w:rFonts w:ascii="Times New Roman" w:hAnsi="Times New Roman" w:cs="Times New Roman"/>
          <w:sz w:val="36"/>
          <w:szCs w:val="36"/>
        </w:rPr>
        <w:t>проведению муниципального этапа олимпиады по общеобразовательному предмету «</w:t>
      </w:r>
      <w:r w:rsidR="00EE02D8">
        <w:rPr>
          <w:rFonts w:ascii="Times New Roman" w:hAnsi="Times New Roman" w:cs="Times New Roman"/>
          <w:sz w:val="36"/>
          <w:szCs w:val="36"/>
        </w:rPr>
        <w:t>Экология</w:t>
      </w:r>
      <w:r w:rsidRPr="009F2430">
        <w:rPr>
          <w:rFonts w:ascii="Times New Roman" w:hAnsi="Times New Roman" w:cs="Times New Roman"/>
          <w:sz w:val="36"/>
          <w:szCs w:val="36"/>
        </w:rPr>
        <w:t>»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br w:type="page"/>
      </w:r>
    </w:p>
    <w:p w:rsidR="00BA0ED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</w:t>
      </w:r>
      <w:proofErr w:type="gramStart"/>
      <w:r w:rsidRPr="009F243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C4236">
        <w:rPr>
          <w:rFonts w:ascii="Times New Roman" w:hAnsi="Times New Roman" w:cs="Times New Roman"/>
          <w:sz w:val="28"/>
          <w:szCs w:val="28"/>
        </w:rPr>
        <w:t>.</w:t>
      </w:r>
      <w:r w:rsidR="00BD4F48">
        <w:rPr>
          <w:rFonts w:ascii="Times New Roman" w:hAnsi="Times New Roman" w:cs="Times New Roman"/>
          <w:sz w:val="28"/>
          <w:szCs w:val="28"/>
        </w:rPr>
        <w:t>3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заданий……………………………</w:t>
      </w:r>
      <w:r w:rsidR="00BD4F48">
        <w:rPr>
          <w:rFonts w:ascii="Times New Roman" w:hAnsi="Times New Roman" w:cs="Times New Roman"/>
          <w:sz w:val="28"/>
          <w:szCs w:val="28"/>
        </w:rPr>
        <w:t>3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Материально-техническое обеспечение для выполнения олимпиадных заданий…………………………………………………………………</w:t>
      </w:r>
      <w:proofErr w:type="gramStart"/>
      <w:r w:rsidRPr="009F2430">
        <w:rPr>
          <w:rFonts w:ascii="Times New Roman" w:hAnsi="Times New Roman" w:cs="Times New Roman"/>
          <w:sz w:val="28"/>
          <w:szCs w:val="28"/>
        </w:rPr>
        <w:t>……</w:t>
      </w:r>
      <w:r w:rsidR="00BD4F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132F">
        <w:rPr>
          <w:rFonts w:ascii="Times New Roman" w:hAnsi="Times New Roman" w:cs="Times New Roman"/>
          <w:sz w:val="28"/>
          <w:szCs w:val="28"/>
        </w:rPr>
        <w:t>5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методики оценивания……………………………………</w:t>
      </w:r>
      <w:proofErr w:type="gramStart"/>
      <w:r w:rsidRPr="009F243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D4F48">
        <w:rPr>
          <w:rFonts w:ascii="Times New Roman" w:hAnsi="Times New Roman" w:cs="Times New Roman"/>
          <w:sz w:val="28"/>
          <w:szCs w:val="28"/>
        </w:rPr>
        <w:t>6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</w:t>
      </w:r>
      <w:proofErr w:type="gramStart"/>
      <w:r w:rsidRPr="009F243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D4F48">
        <w:rPr>
          <w:rFonts w:ascii="Times New Roman" w:hAnsi="Times New Roman" w:cs="Times New Roman"/>
          <w:sz w:val="28"/>
          <w:szCs w:val="28"/>
        </w:rPr>
        <w:t>6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олимпиадных работ……………………………………………</w:t>
      </w:r>
      <w:proofErr w:type="gramStart"/>
      <w:r w:rsidRPr="009F2430">
        <w:rPr>
          <w:rFonts w:ascii="Times New Roman" w:hAnsi="Times New Roman" w:cs="Times New Roman"/>
          <w:sz w:val="28"/>
          <w:szCs w:val="28"/>
        </w:rPr>
        <w:t>……</w:t>
      </w:r>
      <w:r w:rsidR="00BD4F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4F48">
        <w:rPr>
          <w:rFonts w:ascii="Times New Roman" w:hAnsi="Times New Roman" w:cs="Times New Roman"/>
          <w:sz w:val="28"/>
          <w:szCs w:val="28"/>
        </w:rPr>
        <w:t>6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олимпиады………………………</w:t>
      </w:r>
      <w:r w:rsidR="00BD4F48">
        <w:rPr>
          <w:rFonts w:ascii="Times New Roman" w:hAnsi="Times New Roman" w:cs="Times New Roman"/>
          <w:sz w:val="28"/>
          <w:szCs w:val="28"/>
        </w:rPr>
        <w:t>...</w:t>
      </w:r>
      <w:r w:rsidR="00502764">
        <w:rPr>
          <w:rFonts w:ascii="Times New Roman" w:hAnsi="Times New Roman" w:cs="Times New Roman"/>
          <w:sz w:val="28"/>
          <w:szCs w:val="28"/>
        </w:rPr>
        <w:t>7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итогов………………………………………………</w:t>
      </w:r>
      <w:r w:rsidR="00BD4F48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BD4F4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C4236">
        <w:rPr>
          <w:rFonts w:ascii="Times New Roman" w:hAnsi="Times New Roman" w:cs="Times New Roman"/>
          <w:sz w:val="28"/>
          <w:szCs w:val="28"/>
        </w:rPr>
        <w:t>.</w:t>
      </w:r>
      <w:r w:rsidR="00502764">
        <w:rPr>
          <w:rFonts w:ascii="Times New Roman" w:hAnsi="Times New Roman" w:cs="Times New Roman"/>
          <w:sz w:val="28"/>
          <w:szCs w:val="28"/>
        </w:rPr>
        <w:t>7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9F2430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их на последующие этапы данные участники  олимпиады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Комплект олимпиадных заданий состоит из заданий </w:t>
      </w:r>
      <w:r w:rsidR="00EE02D8">
        <w:rPr>
          <w:rFonts w:ascii="Times New Roman" w:hAnsi="Times New Roman" w:cs="Times New Roman"/>
          <w:sz w:val="28"/>
          <w:szCs w:val="28"/>
        </w:rPr>
        <w:t xml:space="preserve">для </w:t>
      </w:r>
      <w:r w:rsidRPr="009F2430">
        <w:rPr>
          <w:rFonts w:ascii="Times New Roman" w:hAnsi="Times New Roman" w:cs="Times New Roman"/>
          <w:sz w:val="28"/>
          <w:szCs w:val="28"/>
        </w:rPr>
        <w:t>7</w:t>
      </w:r>
      <w:r w:rsidR="00EE02D8">
        <w:rPr>
          <w:rFonts w:ascii="Times New Roman" w:hAnsi="Times New Roman" w:cs="Times New Roman"/>
          <w:sz w:val="28"/>
          <w:szCs w:val="28"/>
        </w:rPr>
        <w:t>-</w:t>
      </w:r>
      <w:r w:rsidRPr="009F2430">
        <w:rPr>
          <w:rFonts w:ascii="Times New Roman" w:hAnsi="Times New Roman" w:cs="Times New Roman"/>
          <w:sz w:val="28"/>
          <w:szCs w:val="28"/>
        </w:rPr>
        <w:t>8, 9, 10</w:t>
      </w:r>
      <w:r w:rsidR="00EE02D8">
        <w:rPr>
          <w:rFonts w:ascii="Times New Roman" w:hAnsi="Times New Roman" w:cs="Times New Roman"/>
          <w:sz w:val="28"/>
          <w:szCs w:val="28"/>
        </w:rPr>
        <w:t>-</w:t>
      </w:r>
      <w:r w:rsidRPr="009F2430">
        <w:rPr>
          <w:rFonts w:ascii="Times New Roman" w:hAnsi="Times New Roman" w:cs="Times New Roman"/>
          <w:sz w:val="28"/>
          <w:szCs w:val="28"/>
        </w:rPr>
        <w:t xml:space="preserve">11 классов обучения. 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Каждый комплект </w:t>
      </w:r>
      <w:r w:rsidR="00EE02D8">
        <w:rPr>
          <w:rFonts w:ascii="Times New Roman" w:hAnsi="Times New Roman" w:cs="Times New Roman"/>
          <w:sz w:val="28"/>
          <w:szCs w:val="28"/>
        </w:rPr>
        <w:t>включает по 4 задания разного уровня сложности.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Продолжительность выполнения заданий</w:t>
      </w:r>
      <w:r w:rsidR="00EE02D8">
        <w:rPr>
          <w:rFonts w:ascii="Times New Roman" w:hAnsi="Times New Roman" w:cs="Times New Roman"/>
          <w:sz w:val="28"/>
          <w:szCs w:val="28"/>
        </w:rPr>
        <w:t xml:space="preserve"> – 120 м</w:t>
      </w:r>
      <w:r w:rsidRPr="009F2430">
        <w:rPr>
          <w:rFonts w:ascii="Times New Roman" w:hAnsi="Times New Roman" w:cs="Times New Roman"/>
          <w:sz w:val="28"/>
          <w:szCs w:val="28"/>
        </w:rPr>
        <w:t>ину</w:t>
      </w:r>
      <w:r w:rsidR="00F561B6">
        <w:rPr>
          <w:rFonts w:ascii="Times New Roman" w:hAnsi="Times New Roman" w:cs="Times New Roman"/>
          <w:sz w:val="28"/>
          <w:szCs w:val="28"/>
        </w:rPr>
        <w:t>т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</w:p>
    <w:p w:rsidR="00471722" w:rsidRDefault="00D6448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Структура заданий</w:t>
      </w:r>
      <w:r w:rsidR="00FE3DAB">
        <w:rPr>
          <w:rFonts w:ascii="Times New Roman" w:hAnsi="Times New Roman" w:cs="Times New Roman"/>
          <w:sz w:val="28"/>
          <w:szCs w:val="28"/>
        </w:rPr>
        <w:t>:</w:t>
      </w:r>
      <w:r w:rsidRPr="009F2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DAB" w:rsidRPr="0036008A" w:rsidRDefault="00FE3DAB" w:rsidP="00FE3D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08A">
        <w:rPr>
          <w:rFonts w:ascii="Times New Roman" w:hAnsi="Times New Roman" w:cs="Times New Roman"/>
          <w:sz w:val="28"/>
          <w:szCs w:val="28"/>
        </w:rPr>
        <w:lastRenderedPageBreak/>
        <w:t>Задание 1 представляет собой выбор двух верных вариантов ответов из пяти предложенных. Правильное выполнение задания оценивается 1 баллом (правильным ответом считается выбор двух правильных вариантов). Максимальный суммарный балл за выполнение первого задания в 7-8 классе – 8 баллов; 9, 10-11 классах – 10 баллов.</w:t>
      </w:r>
    </w:p>
    <w:p w:rsidR="00FE3DAB" w:rsidRPr="0036008A" w:rsidRDefault="00FE3DAB" w:rsidP="00FE3D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08A">
        <w:rPr>
          <w:rFonts w:ascii="Times New Roman" w:hAnsi="Times New Roman" w:cs="Times New Roman"/>
          <w:sz w:val="28"/>
          <w:szCs w:val="28"/>
        </w:rPr>
        <w:t xml:space="preserve">Задание 2 предполагает оценку правильности представленных суждений (ДА-НЕТ) и обоснование своего мнения. Правильное выполнение задания в 7-8 классе оценивается 2 баллами, в 9, 10-11 классах – 3 баллами. Максимальный суммарный балл за выполнение задания в 7-8 классе – 10 баллов; 9 – 15 баллов; 10-11 классах – </w:t>
      </w:r>
      <w:r>
        <w:rPr>
          <w:rFonts w:ascii="Times New Roman" w:hAnsi="Times New Roman" w:cs="Times New Roman"/>
          <w:sz w:val="28"/>
          <w:szCs w:val="28"/>
        </w:rPr>
        <w:t>24 балла</w:t>
      </w:r>
      <w:r w:rsidRPr="0036008A">
        <w:rPr>
          <w:rFonts w:ascii="Times New Roman" w:hAnsi="Times New Roman" w:cs="Times New Roman"/>
          <w:sz w:val="28"/>
          <w:szCs w:val="28"/>
        </w:rPr>
        <w:t>.</w:t>
      </w:r>
    </w:p>
    <w:p w:rsidR="00FE3DAB" w:rsidRPr="0036008A" w:rsidRDefault="00FE3DAB" w:rsidP="00FE3D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08A">
        <w:rPr>
          <w:rFonts w:ascii="Times New Roman" w:hAnsi="Times New Roman" w:cs="Times New Roman"/>
          <w:sz w:val="28"/>
          <w:szCs w:val="28"/>
        </w:rPr>
        <w:t xml:space="preserve">Задание 3 предполагает выбор одного правильного ответа из числа предложенных и его обоснование. Верно выполненное задание оценивается во всех классах 3 баллами.  Максимальный суммарный балл в 7-8 классе – 9 баллов; в 9 классе – 12 баллов; в 10-11 классе – 9 баллов.  </w:t>
      </w:r>
    </w:p>
    <w:p w:rsidR="00FE3DAB" w:rsidRDefault="00FE3DAB" w:rsidP="00FE3DA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08A">
        <w:rPr>
          <w:rFonts w:ascii="Times New Roman" w:hAnsi="Times New Roman" w:cs="Times New Roman"/>
          <w:sz w:val="28"/>
          <w:szCs w:val="28"/>
        </w:rPr>
        <w:t xml:space="preserve">Задание 4 представляет собой развернутый ответ на вопрос с приведением </w:t>
      </w:r>
      <w:r>
        <w:rPr>
          <w:rFonts w:ascii="Times New Roman" w:hAnsi="Times New Roman" w:cs="Times New Roman"/>
          <w:sz w:val="28"/>
          <w:szCs w:val="28"/>
        </w:rPr>
        <w:t>нескольких</w:t>
      </w:r>
      <w:r w:rsidRPr="0036008A">
        <w:rPr>
          <w:rFonts w:ascii="Times New Roman" w:hAnsi="Times New Roman" w:cs="Times New Roman"/>
          <w:sz w:val="28"/>
          <w:szCs w:val="28"/>
        </w:rPr>
        <w:t xml:space="preserve"> аргументов. За каждый верный аргумент дается 2 балла. Максимальный </w:t>
      </w:r>
      <w:r w:rsidR="009D3DFF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Pr="0036008A">
        <w:rPr>
          <w:rFonts w:ascii="Times New Roman" w:hAnsi="Times New Roman" w:cs="Times New Roman"/>
          <w:sz w:val="28"/>
          <w:szCs w:val="28"/>
        </w:rPr>
        <w:t xml:space="preserve">балл за задание </w:t>
      </w:r>
      <w:r w:rsidR="009D3DFF">
        <w:rPr>
          <w:rFonts w:ascii="Times New Roman" w:hAnsi="Times New Roman" w:cs="Times New Roman"/>
          <w:sz w:val="28"/>
          <w:szCs w:val="28"/>
        </w:rPr>
        <w:t>в 7-8 классе – 6 баллов, в 9 классе – 26 баллов, в 10-11 классе – 36 баллов</w:t>
      </w:r>
      <w:r w:rsidRPr="003600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32F" w:rsidRPr="00090FC1" w:rsidRDefault="00CF132F" w:rsidP="00CF1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FC1">
        <w:rPr>
          <w:rFonts w:ascii="Times New Roman" w:hAnsi="Times New Roman" w:cs="Times New Roman"/>
          <w:sz w:val="24"/>
          <w:szCs w:val="24"/>
        </w:rPr>
        <w:t>Шкала для проверки конкурсной задачи с выбором и обоснованием ответа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7529"/>
        <w:gridCol w:w="700"/>
      </w:tblGrid>
      <w:tr w:rsidR="00CF132F" w:rsidRPr="00090FC1" w:rsidTr="009338A9">
        <w:trPr>
          <w:cantSplit/>
          <w:trHeight w:val="467"/>
          <w:jc w:val="center"/>
        </w:trPr>
        <w:tc>
          <w:tcPr>
            <w:tcW w:w="1233" w:type="dxa"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7610" w:type="dxa"/>
          </w:tcPr>
          <w:p w:rsidR="00CF132F" w:rsidRPr="00090FC1" w:rsidRDefault="00CF132F" w:rsidP="009338A9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700" w:type="dxa"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CF132F" w:rsidRPr="00090FC1" w:rsidTr="009338A9">
        <w:trPr>
          <w:jc w:val="center"/>
        </w:trPr>
        <w:tc>
          <w:tcPr>
            <w:tcW w:w="1233" w:type="dxa"/>
            <w:vMerge w:val="restart"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</w:tcPr>
          <w:p w:rsidR="00CF132F" w:rsidRPr="00090FC1" w:rsidRDefault="00CF132F" w:rsidP="00933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 xml:space="preserve">Выбран неправильный ответ  </w:t>
            </w:r>
          </w:p>
        </w:tc>
        <w:tc>
          <w:tcPr>
            <w:tcW w:w="700" w:type="dxa"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32F" w:rsidRPr="00090FC1" w:rsidTr="009338A9">
        <w:trPr>
          <w:jc w:val="center"/>
        </w:trPr>
        <w:tc>
          <w:tcPr>
            <w:tcW w:w="1233" w:type="dxa"/>
            <w:vMerge/>
          </w:tcPr>
          <w:p w:rsidR="00CF132F" w:rsidRPr="00090FC1" w:rsidRDefault="00CF132F" w:rsidP="00933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</w:tcPr>
          <w:p w:rsidR="00CF132F" w:rsidRPr="00090FC1" w:rsidRDefault="00CF132F" w:rsidP="00933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 xml:space="preserve">Выбран правильный ответ </w:t>
            </w:r>
          </w:p>
        </w:tc>
        <w:tc>
          <w:tcPr>
            <w:tcW w:w="700" w:type="dxa"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132F" w:rsidRPr="00090FC1" w:rsidTr="009338A9">
        <w:trPr>
          <w:jc w:val="center"/>
        </w:trPr>
        <w:tc>
          <w:tcPr>
            <w:tcW w:w="1233" w:type="dxa"/>
            <w:vMerge w:val="restart"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</w:p>
        </w:tc>
        <w:tc>
          <w:tcPr>
            <w:tcW w:w="7610" w:type="dxa"/>
          </w:tcPr>
          <w:p w:rsidR="00CF132F" w:rsidRPr="00090FC1" w:rsidRDefault="00CF132F" w:rsidP="00CF1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обоснование ответа или сформулировано ошибочное обоснование. </w:t>
            </w:r>
          </w:p>
        </w:tc>
        <w:tc>
          <w:tcPr>
            <w:tcW w:w="700" w:type="dxa"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32F" w:rsidRPr="00090FC1" w:rsidTr="009338A9">
        <w:trPr>
          <w:jc w:val="center"/>
        </w:trPr>
        <w:tc>
          <w:tcPr>
            <w:tcW w:w="1233" w:type="dxa"/>
            <w:vMerge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</w:tcPr>
          <w:p w:rsidR="00CF132F" w:rsidRPr="00090FC1" w:rsidRDefault="00CF132F" w:rsidP="00CF1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(неполное) обоснование ответа (без использования экологических законов, правил, закономерностей, не рассматривается содержание приведённых в ответе понятий, отсутствует логика в рассуждениях; при этом ошибок, указывающих на серьёзные пробелы в знании экологии, нет). </w:t>
            </w:r>
          </w:p>
        </w:tc>
        <w:tc>
          <w:tcPr>
            <w:tcW w:w="700" w:type="dxa"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132F" w:rsidRPr="00090FC1" w:rsidTr="009338A9">
        <w:trPr>
          <w:trHeight w:val="828"/>
          <w:jc w:val="center"/>
        </w:trPr>
        <w:tc>
          <w:tcPr>
            <w:tcW w:w="1233" w:type="dxa"/>
            <w:vMerge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</w:tcPr>
          <w:p w:rsidR="00CF132F" w:rsidRPr="00090FC1" w:rsidRDefault="00CF132F" w:rsidP="00933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>Полное обоснование ответа (с использованием экологических законов, правил, закономерностей, рассматривается содержание приведённых в ответе понятий; обоснование логично)</w:t>
            </w:r>
          </w:p>
        </w:tc>
        <w:tc>
          <w:tcPr>
            <w:tcW w:w="700" w:type="dxa"/>
          </w:tcPr>
          <w:p w:rsidR="00CF132F" w:rsidRPr="00090FC1" w:rsidRDefault="00CF132F" w:rsidP="0093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F132F" w:rsidRDefault="00CF132F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2D8" w:rsidRDefault="00DC4236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по экологии проводится в один (теоретический) тур.</w:t>
      </w:r>
    </w:p>
    <w:p w:rsidR="00DC4236" w:rsidRPr="009F2430" w:rsidRDefault="00DC4236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F48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Материально-техническое обеспечение для выполнения 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олимпиадных заданий</w:t>
      </w:r>
    </w:p>
    <w:p w:rsidR="009D3DFF" w:rsidRPr="009F2430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Задания выполняются на </w:t>
      </w:r>
      <w:r>
        <w:rPr>
          <w:rFonts w:ascii="Times New Roman" w:hAnsi="Times New Roman" w:cs="Times New Roman"/>
          <w:sz w:val="28"/>
          <w:szCs w:val="28"/>
        </w:rPr>
        <w:t>листах формата А4</w:t>
      </w:r>
      <w:r w:rsidRPr="009F2430">
        <w:rPr>
          <w:rFonts w:ascii="Times New Roman" w:hAnsi="Times New Roman" w:cs="Times New Roman"/>
          <w:sz w:val="28"/>
          <w:szCs w:val="28"/>
        </w:rPr>
        <w:t xml:space="preserve">, подготовленных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F2430">
        <w:rPr>
          <w:rFonts w:ascii="Times New Roman" w:hAnsi="Times New Roman" w:cs="Times New Roman"/>
          <w:sz w:val="28"/>
          <w:szCs w:val="28"/>
        </w:rPr>
        <w:t xml:space="preserve"> предметно-методической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комиссией шариковыми ручками черного цвета</w:t>
      </w:r>
      <w:r w:rsidRPr="009F24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DFF" w:rsidRPr="003C158D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8D">
        <w:rPr>
          <w:rFonts w:ascii="Times New Roman" w:hAnsi="Times New Roman" w:cs="Times New Roman"/>
          <w:sz w:val="28"/>
          <w:szCs w:val="28"/>
        </w:rPr>
        <w:t>Для проведения конкурсных мероприятий требуются аудитории. Для этого целесообразно использовать школьные кабинеты, обстановка которых привычна участникам и настраивает их на работу. Расчет числа аудиторий необходимо вести, ориентируясь на число участников и число посадочных мест в аудиториях. Каждому участнику должно быть предоставлено отдельное рабочее место. В каждой аудитории в течение всего периода работы должен находиться наблюдатель, назначаемый Оргкомитетом олимпиады.</w:t>
      </w:r>
    </w:p>
    <w:p w:rsidR="009D3DFF" w:rsidRPr="003C158D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8D">
        <w:rPr>
          <w:rFonts w:ascii="Times New Roman" w:hAnsi="Times New Roman" w:cs="Times New Roman"/>
          <w:sz w:val="28"/>
          <w:szCs w:val="28"/>
        </w:rPr>
        <w:t>Аудитории должны соответствовать санитарно-гигиеническим требованиям (хорошо проветриваться, освещены). В каждой аудитории должна быть бумага для черновиков и шариковые ручки черного цвета.</w:t>
      </w:r>
    </w:p>
    <w:p w:rsidR="009D3DFF" w:rsidRPr="003C158D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8D">
        <w:rPr>
          <w:rFonts w:ascii="Times New Roman" w:hAnsi="Times New Roman" w:cs="Times New Roman"/>
          <w:sz w:val="28"/>
          <w:szCs w:val="28"/>
        </w:rPr>
        <w:t xml:space="preserve">Для работы жюри выделяют отдельное помещение, оснащенное столами, стульями и телефоном. Это может быть учительская или преподавательская комната, оборудованная удобной мебелью, сейфом для хранения работ участников и техническими средствами (двумя- тремя компьютерами с выходом в Интернет, принтером, ксероксом), канцелярскими товарами (цветные маркеры, бумага формата А4, маркеры, </w:t>
      </w:r>
      <w:proofErr w:type="spellStart"/>
      <w:r w:rsidRPr="003C158D">
        <w:rPr>
          <w:rFonts w:ascii="Times New Roman" w:hAnsi="Times New Roman" w:cs="Times New Roman"/>
          <w:sz w:val="28"/>
          <w:szCs w:val="28"/>
        </w:rPr>
        <w:t>степлеры</w:t>
      </w:r>
      <w:proofErr w:type="spellEnd"/>
      <w:r w:rsidRPr="003C158D">
        <w:rPr>
          <w:rFonts w:ascii="Times New Roman" w:hAnsi="Times New Roman" w:cs="Times New Roman"/>
          <w:sz w:val="28"/>
          <w:szCs w:val="28"/>
        </w:rPr>
        <w:t>, ручки, карандаши и т.д.), калькуляторами в течение всей Олимпиады.</w:t>
      </w:r>
    </w:p>
    <w:p w:rsidR="009D3DFF" w:rsidRPr="003C158D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8D">
        <w:rPr>
          <w:rFonts w:ascii="Times New Roman" w:hAnsi="Times New Roman" w:cs="Times New Roman"/>
          <w:sz w:val="28"/>
          <w:szCs w:val="28"/>
        </w:rPr>
        <w:t>Для тиражирования заданий необходимо иметь:</w:t>
      </w:r>
    </w:p>
    <w:p w:rsidR="009D3DFF" w:rsidRPr="003C158D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8D">
        <w:rPr>
          <w:rFonts w:ascii="Times New Roman" w:hAnsi="Times New Roman" w:cs="Times New Roman"/>
          <w:sz w:val="28"/>
          <w:szCs w:val="28"/>
        </w:rPr>
        <w:t>-  белую бумагу формата А4 (тексты заданий + бланки ответов);</w:t>
      </w:r>
    </w:p>
    <w:p w:rsidR="009D3DFF" w:rsidRPr="003C158D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8D">
        <w:rPr>
          <w:rFonts w:ascii="Times New Roman" w:hAnsi="Times New Roman" w:cs="Times New Roman"/>
          <w:sz w:val="28"/>
          <w:szCs w:val="28"/>
        </w:rPr>
        <w:t>-  компьютер и принтер;</w:t>
      </w:r>
    </w:p>
    <w:p w:rsidR="009D3DFF" w:rsidRPr="003C158D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8D">
        <w:rPr>
          <w:rFonts w:ascii="Times New Roman" w:hAnsi="Times New Roman" w:cs="Times New Roman"/>
          <w:sz w:val="28"/>
          <w:szCs w:val="28"/>
        </w:rPr>
        <w:t>-  множительную технику.</w:t>
      </w:r>
    </w:p>
    <w:p w:rsidR="009D3DFF" w:rsidRPr="003C158D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58D">
        <w:rPr>
          <w:rFonts w:ascii="Times New Roman" w:hAnsi="Times New Roman" w:cs="Times New Roman"/>
          <w:sz w:val="28"/>
          <w:szCs w:val="28"/>
        </w:rPr>
        <w:t xml:space="preserve">Кроме тиражирования олимпиадных заданий и бланков ответов, Оргкомитет олимпиады ведёт всю конкурсную документацию, к которой </w:t>
      </w:r>
      <w:r w:rsidRPr="003C158D">
        <w:rPr>
          <w:rFonts w:ascii="Times New Roman" w:hAnsi="Times New Roman" w:cs="Times New Roman"/>
          <w:sz w:val="28"/>
          <w:szCs w:val="28"/>
        </w:rPr>
        <w:lastRenderedPageBreak/>
        <w:t>относятся документы, которые участники представляют на конкурс, списки участников, бланки ответов на конкурсные задания, итоговые протоколы и документы, которые вручаются победителями призёрам олимпиады (дипломы, грамоты, свидетельства и сертификаты).</w:t>
      </w:r>
    </w:p>
    <w:p w:rsidR="009D3DFF" w:rsidRPr="003C158D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58D">
        <w:rPr>
          <w:rFonts w:ascii="Times New Roman" w:hAnsi="Times New Roman" w:cs="Times New Roman"/>
          <w:b/>
          <w:sz w:val="28"/>
          <w:szCs w:val="28"/>
        </w:rPr>
        <w:t>На муниципальном этапе конкурсантам не разрешается пользоваться справочными материалами и любыми электронными средствами. Если во время проведения теоретического тура конкурсант будет замечен с мобильным телефоном, планшетом или другой электронной техникой, рукописными или печатными материалами и т.д., то он должен быть дисквалифицирован.</w:t>
      </w:r>
    </w:p>
    <w:p w:rsidR="00CF132F" w:rsidRDefault="00CF132F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p w:rsidR="009D3DFF" w:rsidRPr="0036008A" w:rsidRDefault="009D3DFF" w:rsidP="009D3D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08A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баллов, которое может быть набрано учащимися 7-8 класса – 33 балла; 9 класса –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36008A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008A">
        <w:rPr>
          <w:rFonts w:ascii="Times New Roman" w:hAnsi="Times New Roman" w:cs="Times New Roman"/>
          <w:sz w:val="28"/>
          <w:szCs w:val="28"/>
        </w:rPr>
        <w:t xml:space="preserve">; 10-11 класса – 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36008A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600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471722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</w:p>
    <w:p w:rsidR="00A70DAB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9D3DFF" w:rsidRDefault="009D3DFF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2F" w:rsidRDefault="00CF132F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2F" w:rsidRDefault="00CF132F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Рассмотрение апелляций участников олимпиады</w:t>
      </w:r>
    </w:p>
    <w:p w:rsidR="00A70DAB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</w:t>
      </w:r>
      <w:r w:rsidR="0067329F">
        <w:rPr>
          <w:rFonts w:ascii="Times New Roman" w:hAnsi="Times New Roman" w:cs="Times New Roman"/>
          <w:sz w:val="28"/>
          <w:szCs w:val="28"/>
        </w:rPr>
        <w:t>19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9D3DFF" w:rsidRDefault="009D3DFF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1C6F7B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67329F" w:rsidRPr="0067329F" w:rsidRDefault="00A70DAB" w:rsidP="0067329F">
      <w:pPr>
        <w:pStyle w:val="4"/>
        <w:spacing w:line="360" w:lineRule="auto"/>
        <w:ind w:firstLine="567"/>
        <w:jc w:val="both"/>
        <w:rPr>
          <w:b w:val="0"/>
          <w:sz w:val="28"/>
          <w:szCs w:val="28"/>
        </w:rPr>
      </w:pPr>
      <w:r w:rsidRPr="009F2430">
        <w:rPr>
          <w:b w:val="0"/>
          <w:sz w:val="28"/>
          <w:szCs w:val="28"/>
        </w:rPr>
        <w:t xml:space="preserve">После разбора заданий, показа работ и рассмотрения апелляций формируется </w:t>
      </w:r>
      <w:r w:rsidR="009F2430" w:rsidRPr="009F2430">
        <w:rPr>
          <w:b w:val="0"/>
          <w:sz w:val="28"/>
          <w:szCs w:val="28"/>
        </w:rPr>
        <w:t xml:space="preserve">итоговый </w:t>
      </w:r>
      <w:r w:rsidRPr="009F2430">
        <w:rPr>
          <w:b w:val="0"/>
          <w:sz w:val="28"/>
          <w:szCs w:val="28"/>
        </w:rPr>
        <w:t>рейтинг</w:t>
      </w:r>
      <w:r w:rsidR="009F2430" w:rsidRPr="009F2430">
        <w:rPr>
          <w:b w:val="0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</w:t>
      </w:r>
      <w:r w:rsidR="009F2430">
        <w:rPr>
          <w:b w:val="0"/>
          <w:sz w:val="28"/>
          <w:szCs w:val="28"/>
        </w:rPr>
        <w:t xml:space="preserve">в течение двух рабочих дней </w:t>
      </w:r>
      <w:r w:rsidR="009F2430" w:rsidRPr="009F2430">
        <w:rPr>
          <w:b w:val="0"/>
          <w:sz w:val="28"/>
          <w:szCs w:val="28"/>
        </w:rPr>
        <w:t>после проведения муниципального этапа олимпиады региональному оператору всероссийской олимпиады школьников в 20</w:t>
      </w:r>
      <w:r w:rsidR="0067329F">
        <w:rPr>
          <w:b w:val="0"/>
          <w:sz w:val="28"/>
          <w:szCs w:val="28"/>
        </w:rPr>
        <w:t>19</w:t>
      </w:r>
      <w:r w:rsidR="009F2430" w:rsidRPr="009F2430">
        <w:rPr>
          <w:b w:val="0"/>
          <w:sz w:val="28"/>
          <w:szCs w:val="28"/>
        </w:rPr>
        <w:t>/20</w:t>
      </w:r>
      <w:r w:rsidR="0067329F">
        <w:rPr>
          <w:b w:val="0"/>
          <w:sz w:val="28"/>
          <w:szCs w:val="28"/>
        </w:rPr>
        <w:t>20</w:t>
      </w:r>
      <w:r w:rsidR="009F2430" w:rsidRPr="009F2430">
        <w:rPr>
          <w:b w:val="0"/>
          <w:sz w:val="28"/>
          <w:szCs w:val="28"/>
        </w:rPr>
        <w:t xml:space="preserve"> учебном году - </w:t>
      </w:r>
      <w:r w:rsidR="0067329F" w:rsidRPr="0067329F">
        <w:rPr>
          <w:b w:val="0"/>
          <w:sz w:val="28"/>
          <w:szCs w:val="28"/>
        </w:rPr>
        <w:t>государственному автономному учреждению дополнительного образования Воронежской области «Региональный центр выявления, поддержки и развития способностей и талантов у детей и молодежи»</w:t>
      </w:r>
      <w:r w:rsidR="0067329F">
        <w:rPr>
          <w:b w:val="0"/>
          <w:sz w:val="28"/>
          <w:szCs w:val="28"/>
        </w:rPr>
        <w:t xml:space="preserve"> </w:t>
      </w:r>
      <w:r w:rsidR="009F2430" w:rsidRPr="009F2430">
        <w:rPr>
          <w:b w:val="0"/>
          <w:sz w:val="28"/>
          <w:szCs w:val="28"/>
        </w:rPr>
        <w:t xml:space="preserve">на адрес электронной почты </w:t>
      </w:r>
      <w:hyperlink r:id="rId5" w:history="1">
        <w:r w:rsidR="0067329F" w:rsidRPr="0067329F">
          <w:rPr>
            <w:rStyle w:val="a5"/>
            <w:b w:val="0"/>
            <w:sz w:val="28"/>
            <w:szCs w:val="28"/>
            <w:u w:val="none"/>
          </w:rPr>
          <w:t>olimpiada_36@mail.ru</w:t>
        </w:r>
      </w:hyperlink>
      <w:r w:rsidR="0067329F">
        <w:rPr>
          <w:sz w:val="28"/>
          <w:szCs w:val="28"/>
        </w:rPr>
        <w:t>.</w:t>
      </w:r>
    </w:p>
    <w:p w:rsidR="00A70DAB" w:rsidRPr="009F2430" w:rsidRDefault="00A70DA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0DAB" w:rsidRPr="009F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F"/>
    <w:rsid w:val="001932DE"/>
    <w:rsid w:val="001C6F7B"/>
    <w:rsid w:val="00361FE3"/>
    <w:rsid w:val="00471722"/>
    <w:rsid w:val="00502764"/>
    <w:rsid w:val="0067329F"/>
    <w:rsid w:val="006E27F4"/>
    <w:rsid w:val="008839CF"/>
    <w:rsid w:val="009D2E73"/>
    <w:rsid w:val="009D3DFF"/>
    <w:rsid w:val="009F2430"/>
    <w:rsid w:val="00A70DAB"/>
    <w:rsid w:val="00BD4F48"/>
    <w:rsid w:val="00CF132F"/>
    <w:rsid w:val="00D64482"/>
    <w:rsid w:val="00DC4236"/>
    <w:rsid w:val="00EE02D8"/>
    <w:rsid w:val="00F561B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5A51D-6EBA-4F3F-8131-4BCA498A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73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29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_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222</cp:lastModifiedBy>
  <cp:revision>10</cp:revision>
  <dcterms:created xsi:type="dcterms:W3CDTF">2018-10-15T12:02:00Z</dcterms:created>
  <dcterms:modified xsi:type="dcterms:W3CDTF">2019-09-25T12:44:00Z</dcterms:modified>
</cp:coreProperties>
</file>